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F772CA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C17238" w:rsidRPr="00E06913" w:rsidTr="00C1723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C17238" w:rsidRPr="00C17238" w:rsidRDefault="00C17238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17A6" w:rsidRPr="00E06913" w:rsidRDefault="001E17A6" w:rsidP="00E069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  <w:p w:rsidR="00FA6BB8" w:rsidRPr="00FA6BB8" w:rsidRDefault="001E17A6" w:rsidP="00FA6BB8">
            <w:pPr>
              <w:pStyle w:val="a8"/>
              <w:spacing w:after="0" w:line="288" w:lineRule="atLeast"/>
              <w:jc w:val="both"/>
              <w:rPr>
                <w:color w:val="auto"/>
                <w:sz w:val="28"/>
                <w:szCs w:val="28"/>
              </w:rPr>
            </w:pPr>
            <w:r w:rsidRPr="00E06913">
              <w:rPr>
                <w:b/>
                <w:bCs/>
                <w:color w:val="auto"/>
                <w:sz w:val="28"/>
                <w:szCs w:val="28"/>
              </w:rPr>
              <w:t xml:space="preserve">         </w:t>
            </w:r>
            <w:r w:rsidR="00FA6BB8" w:rsidRPr="00FA6BB8">
              <w:rPr>
                <w:b/>
                <w:bCs/>
                <w:color w:val="auto"/>
                <w:sz w:val="28"/>
                <w:szCs w:val="28"/>
              </w:rPr>
              <w:t>С 12 января 2026 года упрощается обособленный учет ценных бумаг в соответствии с Указом Президента РФ от 03.03.2023 N 138 "О дополнительных временных мерах экономического характера, связанных с обращением ценных бумаг"</w:t>
            </w:r>
          </w:p>
          <w:p w:rsidR="00FA6BB8" w:rsidRPr="00FA6BB8" w:rsidRDefault="00FA6BB8" w:rsidP="00FA6BB8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6BB8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1"/>
              <w:gridCol w:w="8504"/>
            </w:tblGrid>
            <w:tr w:rsidR="00FA6BB8" w:rsidRPr="00FA6BB8" w:rsidTr="00FA6BB8">
              <w:tc>
                <w:tcPr>
                  <w:tcW w:w="671" w:type="dxa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FA6BB8" w:rsidRDefault="00FA6BB8" w:rsidP="00FA6BB8">
                  <w:pPr>
                    <w:spacing w:after="0" w:line="168" w:lineRule="atLeast"/>
                    <w:rPr>
                      <w:rFonts w:ascii="Times New Roman" w:hAnsi="Times New Roman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</w:p>
                <w:p w:rsidR="00FA6BB8" w:rsidRPr="00FA6BB8" w:rsidRDefault="00FA6BB8" w:rsidP="00FA6BB8">
                  <w:pPr>
                    <w:spacing w:after="0" w:line="168" w:lineRule="atLeast"/>
                    <w:rPr>
                      <w:rFonts w:ascii="Times New Roman" w:hAnsi="Times New Roman"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8"/>
                      <w:szCs w:val="28"/>
                    </w:rPr>
                    <w:t xml:space="preserve">      </w:t>
                  </w:r>
                </w:p>
              </w:tc>
              <w:tc>
                <w:tcPr>
                  <w:tcW w:w="85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A6BB8" w:rsidRPr="00FA6BB8" w:rsidRDefault="00FA6BB8" w:rsidP="00FA6BB8">
                  <w:pPr>
                    <w:spacing w:after="0" w:line="288" w:lineRule="atLeast"/>
                    <w:rPr>
                      <w:rFonts w:ascii="Times New Roman" w:hAnsi="Times New Roman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FA6BB8" w:rsidRPr="00FA6BB8" w:rsidRDefault="00FA6BB8" w:rsidP="00FA6BB8">
            <w:pPr>
              <w:pStyle w:val="a8"/>
              <w:spacing w:after="0" w:line="288" w:lineRule="atLeas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</w:t>
            </w:r>
            <w:r w:rsidRPr="00FA6BB8">
              <w:rPr>
                <w:color w:val="auto"/>
                <w:sz w:val="28"/>
                <w:szCs w:val="28"/>
              </w:rPr>
              <w:t>Решение</w:t>
            </w:r>
            <w:r>
              <w:rPr>
                <w:color w:val="auto"/>
                <w:sz w:val="28"/>
                <w:szCs w:val="28"/>
              </w:rPr>
              <w:t>м</w:t>
            </w:r>
            <w:r w:rsidRPr="00FA6BB8">
              <w:rPr>
                <w:color w:val="auto"/>
                <w:sz w:val="28"/>
                <w:szCs w:val="28"/>
              </w:rPr>
              <w:t xml:space="preserve"> Совета директоров Банка России от 09.12.2025</w:t>
            </w:r>
            <w:r w:rsidRPr="00FA6BB8">
              <w:rPr>
                <w:color w:val="auto"/>
                <w:sz w:val="28"/>
                <w:szCs w:val="28"/>
              </w:rPr>
              <w:br/>
              <w:t>"О требованиях к деятельности профессиональных участников рынка ценных бумаг, осуществляющих депозитарную деятельность и (или) деятельность по ведению реестра владельцев ценных бумаг, при обеспечении на основании пунктов 7 и 7(1)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FA6BB8">
              <w:rPr>
                <w:color w:val="auto"/>
                <w:sz w:val="28"/>
                <w:szCs w:val="28"/>
              </w:rPr>
              <w:t>Указа Президента Российской Федерации от 3 марта 2023 года N 138 "О дополнительных временных мерах экономического характера, связанных с обращением ценных бумаг" обособленного учета российских ценных бумаг, еврооблигаций и замещающих облигаций"</w:t>
            </w:r>
            <w:r>
              <w:rPr>
                <w:color w:val="auto"/>
                <w:sz w:val="28"/>
                <w:szCs w:val="28"/>
              </w:rPr>
              <w:t xml:space="preserve"> с</w:t>
            </w:r>
            <w:r w:rsidRPr="00FA6BB8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FA6BB8">
              <w:rPr>
                <w:bCs/>
                <w:color w:val="auto"/>
                <w:sz w:val="28"/>
                <w:szCs w:val="28"/>
              </w:rPr>
              <w:t>12 января 2026 года упрощается обособленный учет ценных бумаг в соответствии с Указом Президента РФ от 03.03.2023 N 138 "О дополнительных временных мерах экономического характера, связанных с обращением ценных бумаг"</w:t>
            </w:r>
          </w:p>
          <w:p w:rsidR="00FA6BB8" w:rsidRPr="00FA6BB8" w:rsidRDefault="00FA6BB8" w:rsidP="00FA6BB8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6BB8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  <w:p w:rsidR="00FA6BB8" w:rsidRPr="00FA6BB8" w:rsidRDefault="00FA6BB8" w:rsidP="00FA6BB8">
            <w:pPr>
              <w:spacing w:before="168"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</w:t>
            </w:r>
            <w:bookmarkStart w:id="0" w:name="_GoBack"/>
            <w:bookmarkEnd w:id="0"/>
            <w:r w:rsidRPr="00FA6BB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Одновременно отменяется аналогичное решение Совета директоров Банка России от 30 сентября 2024 года, опубликованное на официальном сайте Банка России 1 октября 2024 года. </w:t>
            </w:r>
          </w:p>
          <w:p w:rsidR="00C17238" w:rsidRPr="00E06913" w:rsidRDefault="00C17238" w:rsidP="00FA6BB8">
            <w:pPr>
              <w:pStyle w:val="a8"/>
              <w:spacing w:after="0" w:line="240" w:lineRule="auto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1E17A6" w:rsidRPr="00C17238" w:rsidTr="00C1723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1E17A6" w:rsidRPr="00C17238" w:rsidRDefault="001E17A6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17A6" w:rsidRPr="001E17A6" w:rsidRDefault="001E17A6" w:rsidP="00E069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</w:tbl>
    <w:p w:rsidR="000C3C88" w:rsidRDefault="00C84F56" w:rsidP="00E0691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C3C88"/>
    <w:rsid w:val="001E17A6"/>
    <w:rsid w:val="00255DF5"/>
    <w:rsid w:val="002E3DC7"/>
    <w:rsid w:val="00954C07"/>
    <w:rsid w:val="00C17238"/>
    <w:rsid w:val="00C84F56"/>
    <w:rsid w:val="00E06913"/>
    <w:rsid w:val="00F772CA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8FF66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198</Words>
  <Characters>1133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21</cp:revision>
  <dcterms:created xsi:type="dcterms:W3CDTF">2025-12-15T08:38:00Z</dcterms:created>
  <dcterms:modified xsi:type="dcterms:W3CDTF">2025-12-15T09:03:00Z</dcterms:modified>
</cp:coreProperties>
</file>